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ascii="宋体"/>
          <w:b/>
          <w:sz w:val="72"/>
          <w:szCs w:val="72"/>
        </w:rPr>
      </w:pPr>
      <w:r>
        <w:rPr>
          <w:rFonts w:hint="eastAsia" w:ascii="宋体" w:hAnsi="宋体"/>
          <w:b/>
          <w:sz w:val="72"/>
          <w:szCs w:val="72"/>
        </w:rPr>
        <w:t>梨树县住房保障管理中心</w:t>
      </w: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firstLine="640" w:firstLineChars="200"/>
        <w:rPr>
          <w:rFonts w:hint="eastAsia" w:eastAsia="仿宋_GB2312"/>
          <w:color w:val="000000"/>
          <w:sz w:val="32"/>
          <w:szCs w:val="32"/>
          <w:lang w:eastAsia="zh-CN"/>
        </w:rPr>
      </w:pPr>
      <w:r>
        <w:rPr>
          <w:rFonts w:hint="eastAsia"/>
          <w:color w:val="000000"/>
          <w:sz w:val="32"/>
          <w:szCs w:val="32"/>
          <w:lang w:val="en-US" w:eastAsia="zh-CN"/>
        </w:rPr>
        <w:t>为解决城镇低收入家庭住房困难，改善城镇居民住房条件提供服务，依据上报实施意见开展租房、经济适用住房及相关工作</w:t>
      </w:r>
      <w:r>
        <w:rPr>
          <w:rFonts w:hint="eastAsia"/>
          <w:color w:val="000000"/>
          <w:sz w:val="32"/>
          <w:szCs w:val="32"/>
          <w:lang w:eastAsia="zh-CN"/>
        </w:rPr>
        <w:t>。</w:t>
      </w:r>
    </w:p>
    <w:p>
      <w:pPr>
        <w:rPr>
          <w:sz w:val="32"/>
          <w:szCs w:val="32"/>
        </w:rPr>
      </w:pPr>
      <w:r>
        <w:rPr>
          <w:sz w:val="32"/>
          <w:szCs w:val="32"/>
        </w:rPr>
        <w:t xml:space="preserve">    </w:t>
      </w:r>
      <w:r>
        <w:rPr>
          <w:rFonts w:hint="eastAsia"/>
          <w:sz w:val="32"/>
          <w:szCs w:val="32"/>
        </w:rPr>
        <w:t>二、机构设置</w:t>
      </w:r>
      <w:r>
        <w:t xml:space="preserve">    </w:t>
      </w:r>
    </w:p>
    <w:p>
      <w:pPr>
        <w:ind w:firstLine="640" w:firstLineChars="200"/>
        <w:rPr>
          <w:rFonts w:hint="eastAsia" w:ascii="宋体" w:hAnsi="宋体" w:eastAsia="宋体" w:cs="宋体"/>
          <w:sz w:val="32"/>
          <w:szCs w:val="32"/>
        </w:rPr>
      </w:pPr>
      <w:r>
        <w:rPr>
          <w:sz w:val="32"/>
          <w:szCs w:val="32"/>
        </w:rPr>
        <w:tab/>
      </w:r>
      <w:r>
        <w:rPr>
          <w:rFonts w:hint="eastAsia" w:ascii="宋体" w:hAnsi="宋体" w:eastAsia="宋体" w:cs="宋体"/>
          <w:sz w:val="32"/>
          <w:szCs w:val="32"/>
        </w:rPr>
        <w:t>根据上述职责，</w:t>
      </w:r>
      <w:r>
        <w:rPr>
          <w:rFonts w:hint="eastAsia" w:ascii="宋体" w:hAnsi="宋体" w:eastAsia="宋体" w:cs="宋体"/>
          <w:sz w:val="32"/>
          <w:szCs w:val="32"/>
          <w:lang w:val="en-US" w:eastAsia="zh-CN"/>
        </w:rPr>
        <w:t>梨树县住房保障管理中心</w:t>
      </w:r>
      <w:r>
        <w:rPr>
          <w:rFonts w:hint="eastAsia" w:ascii="宋体" w:hAnsi="宋体" w:eastAsia="宋体" w:cs="宋体"/>
          <w:sz w:val="32"/>
          <w:szCs w:val="32"/>
        </w:rPr>
        <w:t>内设</w:t>
      </w:r>
      <w:r>
        <w:rPr>
          <w:rFonts w:hint="eastAsia" w:ascii="宋体" w:hAnsi="宋体" w:eastAsia="宋体" w:cs="宋体"/>
          <w:sz w:val="32"/>
          <w:szCs w:val="32"/>
          <w:lang w:val="en-US" w:eastAsia="zh-CN"/>
        </w:rPr>
        <w:t>1</w:t>
      </w:r>
      <w:r>
        <w:rPr>
          <w:rFonts w:hint="eastAsia" w:ascii="宋体" w:hAnsi="宋体" w:eastAsia="宋体" w:cs="宋体"/>
          <w:sz w:val="32"/>
          <w:szCs w:val="32"/>
        </w:rPr>
        <w:t>个机构，分别为</w:t>
      </w:r>
      <w:r>
        <w:rPr>
          <w:rFonts w:hint="eastAsia" w:ascii="宋体" w:hAnsi="宋体" w:eastAsia="宋体" w:cs="宋体"/>
          <w:sz w:val="32"/>
          <w:szCs w:val="32"/>
          <w:lang w:val="en-US" w:eastAsia="zh-CN"/>
        </w:rPr>
        <w:t>办公室</w:t>
      </w:r>
      <w:r>
        <w:rPr>
          <w:rFonts w:hint="eastAsia" w:ascii="宋体" w:hAnsi="宋体" w:eastAsia="宋体" w:cs="宋体"/>
          <w:sz w:val="32"/>
          <w:szCs w:val="32"/>
        </w:rPr>
        <w:t>。下设</w:t>
      </w:r>
      <w:r>
        <w:rPr>
          <w:rFonts w:hint="eastAsia" w:ascii="宋体" w:hAnsi="宋体" w:eastAsia="宋体" w:cs="宋体"/>
          <w:sz w:val="32"/>
          <w:szCs w:val="32"/>
          <w:lang w:val="en-US" w:eastAsia="zh-CN"/>
        </w:rPr>
        <w:t>1</w:t>
      </w:r>
      <w:r>
        <w:rPr>
          <w:rFonts w:hint="eastAsia" w:ascii="宋体" w:hAnsi="宋体" w:eastAsia="宋体" w:cs="宋体"/>
          <w:sz w:val="32"/>
          <w:szCs w:val="32"/>
        </w:rPr>
        <w:t>家预算单位，分别为:</w:t>
      </w:r>
      <w:r>
        <w:rPr>
          <w:rFonts w:hint="eastAsia" w:ascii="宋体" w:hAnsi="宋体" w:eastAsia="宋体" w:cs="宋体"/>
          <w:sz w:val="32"/>
          <w:szCs w:val="32"/>
          <w:lang w:val="en-US" w:eastAsia="zh-CN"/>
        </w:rPr>
        <w:t>梨树县住房保障管理中心</w:t>
      </w: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年收支总预算73.13万元，比</w:t>
      </w:r>
      <w:r>
        <w:rPr>
          <w:rFonts w:hint="eastAsia" w:ascii="宋体"/>
          <w:sz w:val="32"/>
          <w:szCs w:val="32"/>
          <w:lang w:eastAsia="zh-CN"/>
        </w:rPr>
        <w:t>2021</w:t>
      </w:r>
      <w:r>
        <w:rPr>
          <w:rFonts w:hint="eastAsia" w:ascii="宋体"/>
          <w:sz w:val="32"/>
          <w:szCs w:val="32"/>
        </w:rPr>
        <w:t>年预算增加</w:t>
      </w:r>
      <w:r>
        <w:rPr>
          <w:rFonts w:hint="eastAsia" w:ascii="宋体"/>
          <w:sz w:val="32"/>
          <w:szCs w:val="32"/>
          <w:lang w:val="en-US" w:eastAsia="zh-CN"/>
        </w:rPr>
        <w:t>23.13</w:t>
      </w:r>
      <w:r>
        <w:rPr>
          <w:rFonts w:hint="eastAsia" w:ascii="宋体"/>
          <w:sz w:val="32"/>
          <w:szCs w:val="32"/>
        </w:rPr>
        <w:t xml:space="preserve"> 万元，主要原因是</w:t>
      </w:r>
      <w:r>
        <w:rPr>
          <w:rFonts w:hint="eastAsia" w:ascii="宋体"/>
          <w:sz w:val="32"/>
          <w:szCs w:val="32"/>
          <w:lang w:val="en-US" w:eastAsia="zh-CN"/>
        </w:rPr>
        <w:t>人员工资增长，增加人员社保等相关配套经费</w:t>
      </w:r>
      <w:r>
        <w:rPr>
          <w:rFonts w:ascii="宋体"/>
          <w:sz w:val="32"/>
          <w:szCs w:val="32"/>
        </w:rPr>
        <w:tab/>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年收入预算 73.13万元，其中：本年收入73.13万元，占</w:t>
      </w:r>
      <w:r>
        <w:rPr>
          <w:rFonts w:hint="eastAsia" w:ascii="宋体"/>
          <w:sz w:val="32"/>
          <w:szCs w:val="32"/>
          <w:lang w:val="en-US" w:eastAsia="zh-CN"/>
        </w:rPr>
        <w:t>100</w:t>
      </w:r>
      <w:r>
        <w:rPr>
          <w:rFonts w:hint="eastAsia" w:ascii="宋体"/>
          <w:sz w:val="32"/>
          <w:szCs w:val="32"/>
        </w:rPr>
        <w:t>%。本年收入中，一般公共预算拨款收入73.13万元，占</w:t>
      </w:r>
      <w:r>
        <w:rPr>
          <w:rFonts w:hint="eastAsia" w:ascii="宋体"/>
          <w:sz w:val="32"/>
          <w:szCs w:val="32"/>
          <w:lang w:val="en-US" w:eastAsia="zh-CN"/>
        </w:rPr>
        <w:t>100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年支出预算73.13万元，其中：基本支出73.13万元，占</w:t>
      </w:r>
      <w:r>
        <w:rPr>
          <w:rFonts w:hint="eastAsia" w:ascii="宋体"/>
          <w:sz w:val="32"/>
          <w:szCs w:val="32"/>
          <w:lang w:val="en-US" w:eastAsia="zh-CN"/>
        </w:rPr>
        <w:t>100</w:t>
      </w:r>
      <w:r>
        <w:rPr>
          <w:rFonts w:hint="eastAsia" w:ascii="宋体"/>
          <w:sz w:val="32"/>
          <w:szCs w:val="32"/>
        </w:rPr>
        <w:t>%；项目支出</w:t>
      </w:r>
      <w:r>
        <w:rPr>
          <w:rFonts w:hint="eastAsia" w:ascii="宋体"/>
          <w:sz w:val="32"/>
          <w:szCs w:val="32"/>
          <w:lang w:val="en-US" w:eastAsia="zh-CN"/>
        </w:rPr>
        <w:t>0</w:t>
      </w:r>
      <w:r>
        <w:rPr>
          <w:rFonts w:hint="eastAsia" w:ascii="宋体"/>
          <w:sz w:val="32"/>
          <w:szCs w:val="32"/>
        </w:rPr>
        <w:t xml:space="preserve">万元，占    %。基本支出中，人员经费 72.78万元，占 </w:t>
      </w:r>
      <w:r>
        <w:rPr>
          <w:rFonts w:hint="eastAsia" w:ascii="宋体"/>
          <w:sz w:val="32"/>
          <w:szCs w:val="32"/>
          <w:lang w:val="en-US" w:eastAsia="zh-CN"/>
        </w:rPr>
        <w:t>99.52</w:t>
      </w:r>
      <w:r>
        <w:rPr>
          <w:rFonts w:hint="eastAsia" w:ascii="宋体"/>
          <w:sz w:val="32"/>
          <w:szCs w:val="32"/>
        </w:rPr>
        <w:t xml:space="preserve"> %；公用经费0.35万元，占</w:t>
      </w:r>
      <w:r>
        <w:rPr>
          <w:rFonts w:hint="eastAsia" w:ascii="宋体"/>
          <w:sz w:val="32"/>
          <w:szCs w:val="32"/>
          <w:lang w:val="en-US" w:eastAsia="zh-CN"/>
        </w:rPr>
        <w:t>0.48</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eastAsia" w:ascii="宋体"/>
          <w:sz w:val="32"/>
          <w:szCs w:val="32"/>
          <w:lang w:val="en-US"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年财政拨款收支总预算73.13万元，其中：一般公共预算拨款73.13万元。支出包括：社会保障和就业支出   12.51万元，卫生健康支出3.62万元</w:t>
      </w:r>
      <w:r>
        <w:rPr>
          <w:rFonts w:hint="eastAsia" w:ascii="宋体"/>
          <w:sz w:val="32"/>
          <w:szCs w:val="32"/>
          <w:lang w:eastAsia="zh-CN"/>
        </w:rPr>
        <w:t>，城乡社区支出</w:t>
      </w:r>
      <w:r>
        <w:rPr>
          <w:rFonts w:hint="eastAsia" w:ascii="宋体"/>
          <w:sz w:val="32"/>
          <w:szCs w:val="32"/>
          <w:lang w:val="en-US" w:eastAsia="zh-CN"/>
        </w:rPr>
        <w:t xml:space="preserve"> 51.17万元，住房保障支出5.83万元。</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年一般公共预算当年拨款73.13 万元，其中：基本支出73.13万元，占</w:t>
      </w:r>
      <w:r>
        <w:rPr>
          <w:rFonts w:hint="eastAsia" w:ascii="宋体"/>
          <w:sz w:val="32"/>
          <w:szCs w:val="32"/>
          <w:lang w:val="en-US" w:eastAsia="zh-CN"/>
        </w:rPr>
        <w:t>100</w:t>
      </w:r>
      <w:r>
        <w:rPr>
          <w:rFonts w:hint="eastAsia" w:ascii="宋体"/>
          <w:sz w:val="32"/>
          <w:szCs w:val="32"/>
        </w:rPr>
        <w:t>%；项目支出</w:t>
      </w:r>
      <w:r>
        <w:rPr>
          <w:rFonts w:hint="eastAsia" w:ascii="宋体"/>
          <w:sz w:val="32"/>
          <w:szCs w:val="32"/>
          <w:lang w:val="en-US" w:eastAsia="zh-CN"/>
        </w:rPr>
        <w:t>0</w:t>
      </w:r>
      <w:r>
        <w:rPr>
          <w:rFonts w:hint="eastAsia" w:ascii="宋体"/>
          <w:sz w:val="32"/>
          <w:szCs w:val="32"/>
        </w:rPr>
        <w:t xml:space="preserve">万元，占    %。基本支出中，人员经费 72.78万元，占 </w:t>
      </w:r>
      <w:r>
        <w:rPr>
          <w:rFonts w:hint="eastAsia" w:ascii="宋体"/>
          <w:sz w:val="32"/>
          <w:szCs w:val="32"/>
          <w:lang w:val="en-US" w:eastAsia="zh-CN"/>
        </w:rPr>
        <w:t>99.52</w:t>
      </w:r>
      <w:r>
        <w:rPr>
          <w:rFonts w:hint="eastAsia" w:ascii="宋体"/>
          <w:sz w:val="32"/>
          <w:szCs w:val="32"/>
        </w:rPr>
        <w:t xml:space="preserve"> %；公用经费0.35万元，占</w:t>
      </w:r>
      <w:r>
        <w:rPr>
          <w:rFonts w:hint="eastAsia" w:ascii="宋体"/>
          <w:sz w:val="32"/>
          <w:szCs w:val="32"/>
          <w:lang w:val="en-US" w:eastAsia="zh-CN"/>
        </w:rPr>
        <w:t>0.48</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年一般公共预算基本支出73.13 万元，其中：人员经费 72.78万元，主要包括：基本工资、津贴补贴、奖金、绩效工资、机关事业单位基本养老保险缴费、职工基本医疗保险缴费、公务员医疗补助缴费、其他社会保障缴费、住房公积金、医疗费、离休费、退休费、医疗补助、其他对个人和家庭的补助支出。</w:t>
      </w:r>
    </w:p>
    <w:p>
      <w:pPr>
        <w:tabs>
          <w:tab w:val="left" w:pos="1200"/>
          <w:tab w:val="right" w:pos="8306"/>
        </w:tabs>
        <w:ind w:firstLine="630"/>
        <w:jc w:val="left"/>
        <w:rPr>
          <w:rFonts w:ascii="宋体"/>
          <w:sz w:val="32"/>
          <w:szCs w:val="32"/>
        </w:rPr>
      </w:pPr>
      <w:r>
        <w:rPr>
          <w:rFonts w:hint="eastAsia" w:ascii="宋体"/>
          <w:sz w:val="32"/>
          <w:szCs w:val="32"/>
        </w:rPr>
        <w:t>公用经费 0.35 万元，主要包括：办公费、印刷费、水费、电费、邮电费、物业管理费、差旅费、维修（护）费、租赁费、会议费、培训费、公务接待费、劳务费、工会经费、福利费、公务用车运行维护费、其他交通费用、其他商品和服务支出。</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年“三公”经费预算数为</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年数持平。其中：</w:t>
      </w:r>
    </w:p>
    <w:p>
      <w:pPr>
        <w:tabs>
          <w:tab w:val="left" w:pos="1200"/>
          <w:tab w:val="right" w:pos="8306"/>
        </w:tabs>
        <w:ind w:firstLine="630"/>
        <w:jc w:val="left"/>
        <w:rPr>
          <w:rFonts w:ascii="宋体"/>
          <w:sz w:val="32"/>
          <w:szCs w:val="32"/>
        </w:rPr>
      </w:pPr>
      <w:r>
        <w:rPr>
          <w:rFonts w:hint="eastAsia" w:ascii="宋体"/>
          <w:sz w:val="32"/>
          <w:szCs w:val="32"/>
        </w:rPr>
        <w:t xml:space="preserve">1、因公出国（境）费 </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年数持平，主要原因是</w:t>
      </w:r>
      <w:r>
        <w:rPr>
          <w:rFonts w:hint="eastAsia" w:ascii="宋体"/>
          <w:sz w:val="32"/>
          <w:szCs w:val="32"/>
          <w:lang w:val="en-US" w:eastAsia="zh-CN"/>
        </w:rPr>
        <w:t>无三公经费</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2、公务接待费</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年数持平，主要原因是</w:t>
      </w:r>
      <w:r>
        <w:rPr>
          <w:rFonts w:hint="eastAsia" w:ascii="宋体"/>
          <w:sz w:val="32"/>
          <w:szCs w:val="32"/>
          <w:lang w:val="en-US" w:eastAsia="zh-CN"/>
        </w:rPr>
        <w:t>无三公经费</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 xml:space="preserve">3、公务用车购置及运行费 </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年数持平。其中，公务用车运行维护费</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年数持平，主要原因是</w:t>
      </w:r>
      <w:r>
        <w:rPr>
          <w:rFonts w:hint="eastAsia" w:ascii="宋体"/>
          <w:sz w:val="32"/>
          <w:szCs w:val="32"/>
          <w:lang w:val="en-US" w:eastAsia="zh-CN"/>
        </w:rPr>
        <w:t>无三公经费</w:t>
      </w:r>
      <w:r>
        <w:rPr>
          <w:rFonts w:hint="eastAsia" w:ascii="宋体"/>
          <w:sz w:val="32"/>
          <w:szCs w:val="32"/>
        </w:rPr>
        <w:t xml:space="preserve"> ；公务用车购置 </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年数持平，主要原因是</w:t>
      </w:r>
      <w:r>
        <w:rPr>
          <w:rFonts w:hint="eastAsia" w:ascii="宋体"/>
          <w:sz w:val="32"/>
          <w:szCs w:val="32"/>
          <w:lang w:val="en-US" w:eastAsia="zh-CN"/>
        </w:rPr>
        <w:t>无三公经费</w:t>
      </w:r>
      <w:r>
        <w:rPr>
          <w:rFonts w:hint="eastAsia" w:ascii="宋体"/>
          <w:sz w:val="32"/>
          <w:szCs w:val="32"/>
        </w:rPr>
        <w:t>。</w:t>
      </w:r>
    </w:p>
    <w:p>
      <w:pPr>
        <w:tabs>
          <w:tab w:val="left" w:pos="1200"/>
          <w:tab w:val="right" w:pos="8306"/>
        </w:tabs>
        <w:ind w:firstLine="630"/>
        <w:jc w:val="left"/>
        <w:rPr>
          <w:rFonts w:ascii="宋体"/>
          <w:sz w:val="32"/>
          <w:szCs w:val="32"/>
        </w:rPr>
      </w:pP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hint="eastAsia" w:ascii="宋体"/>
          <w:sz w:val="32"/>
          <w:szCs w:val="32"/>
          <w:lang w:val="en-US" w:eastAsia="zh-CN"/>
        </w:rPr>
      </w:pP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ind w:firstLine="645"/>
        <w:rPr>
          <w:rFonts w:ascii="宋体"/>
          <w:sz w:val="32"/>
          <w:szCs w:val="32"/>
        </w:rPr>
      </w:pPr>
      <w:r>
        <w:rPr>
          <w:rFonts w:hint="eastAsia" w:ascii="宋体"/>
          <w:sz w:val="32"/>
          <w:szCs w:val="32"/>
        </w:rPr>
        <w:t xml:space="preserve">   </w:t>
      </w:r>
      <w:r>
        <w:rPr>
          <w:rFonts w:hint="eastAsia" w:ascii="宋体"/>
          <w:sz w:val="32"/>
          <w:szCs w:val="32"/>
          <w:lang w:eastAsia="zh-CN"/>
        </w:rPr>
        <w:t>2021</w:t>
      </w:r>
      <w:r>
        <w:rPr>
          <w:rFonts w:hint="eastAsia" w:ascii="宋体"/>
          <w:sz w:val="32"/>
          <w:szCs w:val="32"/>
        </w:rPr>
        <w:t>年部门本级共</w:t>
      </w:r>
      <w:r>
        <w:rPr>
          <w:rFonts w:hint="eastAsia" w:ascii="宋体"/>
          <w:sz w:val="32"/>
          <w:szCs w:val="32"/>
          <w:lang w:val="en-US" w:eastAsia="zh-CN"/>
        </w:rPr>
        <w:t>0</w:t>
      </w:r>
      <w:r>
        <w:rPr>
          <w:rFonts w:hint="eastAsia" w:ascii="宋体"/>
          <w:sz w:val="32"/>
          <w:szCs w:val="32"/>
        </w:rPr>
        <w:t xml:space="preserve">家行政单位，机关运行经费财政拨款预算 </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w:t>
      </w:r>
      <w:r>
        <w:rPr>
          <w:rFonts w:hint="eastAsia" w:ascii="宋体"/>
          <w:sz w:val="32"/>
          <w:szCs w:val="32"/>
          <w:lang w:eastAsia="zh-CN"/>
        </w:rPr>
        <w:t>主要原因是：</w:t>
      </w:r>
      <w:r>
        <w:rPr>
          <w:rFonts w:hint="eastAsia" w:ascii="宋体"/>
          <w:sz w:val="32"/>
          <w:szCs w:val="32"/>
          <w:lang w:val="en-US" w:eastAsia="zh-CN"/>
        </w:rPr>
        <w:t>本单位无机关运行经费 。</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2021年政府采购预算总额0万元，其中：政府采购货物预算0万元，政府采购工作预算0万元，政府采购服务预算   0万元</w:t>
      </w:r>
      <w:r>
        <w:rPr>
          <w:rFonts w:hint="eastAsia" w:ascii="宋体"/>
          <w:sz w:val="32"/>
          <w:szCs w:val="32"/>
        </w:rPr>
        <w:t>。</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2020年12月31日，部门本级和所属各预算单位共有车辆0 辆，其中，领导干部用车0辆、一般公务用车0辆、一般执法执勤用车0辆、特种专业技术用车0辆、其他用车0辆。单位价值50万元以上通用设备0台（套），单位价值100万元以上专用设备 0台（套）。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本部门无</w:t>
      </w:r>
      <w:r>
        <w:rPr>
          <w:rFonts w:hint="eastAsia" w:ascii="宋体"/>
          <w:sz w:val="32"/>
          <w:szCs w:val="32"/>
          <w:lang w:val="en-US" w:eastAsia="zh-CN"/>
        </w:rPr>
        <w:t>项目绩效目标。</w:t>
      </w:r>
    </w:p>
    <w:p>
      <w:pPr>
        <w:tabs>
          <w:tab w:val="left" w:pos="710"/>
        </w:tabs>
        <w:rPr>
          <w:rFonts w:ascii="宋体"/>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ascii="宋体"/>
          <w:b/>
          <w:bCs/>
          <w:sz w:val="32"/>
          <w:szCs w:val="32"/>
        </w:rPr>
      </w:pPr>
      <w:bookmarkStart w:id="0" w:name="_GoBack"/>
      <w:bookmarkEnd w:id="0"/>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TI5MzA2ZTk3MTAzOTdjNjgwNWI5NjVlM2UwNzA4OTUifQ=="/>
  </w:docVars>
  <w:rsids>
    <w:rsidRoot w:val="00000000"/>
    <w:rsid w:val="170B749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uiPriority w:val="99"/>
    <w:rPr>
      <w:rFonts w:cs="Times New Roman"/>
      <w:sz w:val="18"/>
      <w:szCs w:val="18"/>
    </w:rPr>
  </w:style>
  <w:style w:type="character" w:customStyle="1" w:styleId="11">
    <w:name w:val="页脚 Char Char"/>
    <w:basedOn w:val="7"/>
    <w:link w:val="4"/>
    <w:qFormat/>
    <w:uiPriority w:val="99"/>
    <w:rPr>
      <w:rFonts w:cs="Times New Roman"/>
      <w:sz w:val="18"/>
      <w:szCs w:val="18"/>
    </w:rPr>
  </w:style>
  <w:style w:type="character" w:customStyle="1" w:styleId="12">
    <w:name w:val="日期 Char Char"/>
    <w:basedOn w:val="7"/>
    <w:link w:val="3"/>
    <w:qFormat/>
    <w:uiPriority w:val="99"/>
    <w:rPr>
      <w:rFonts w:cs="Times New Roman"/>
    </w:rPr>
  </w:style>
  <w:style w:type="character" w:customStyle="1" w:styleId="13">
    <w:name w:val="标题 5 Char Char"/>
    <w:basedOn w:val="7"/>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9</Pages>
  <Words>2977</Words>
  <Characters>3090</Characters>
  <Lines>25</Lines>
  <Paragraphs>7</Paragraphs>
  <TotalTime>0</TotalTime>
  <ScaleCrop>false</ScaleCrop>
  <LinksUpToDate>false</LinksUpToDate>
  <CharactersWithSpaces>3787</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大熊</cp:lastModifiedBy>
  <cp:lastPrinted>2019-04-13T09:33:00Z</cp:lastPrinted>
  <dcterms:modified xsi:type="dcterms:W3CDTF">2022-09-07T15:13:20Z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215DA4DF93C44A96A56FF23F74D52E05</vt:lpwstr>
  </property>
</Properties>
</file>